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7A0" w:rsidRPr="00044A81" w:rsidRDefault="00C357A0" w:rsidP="00C357A0">
      <w:pPr>
        <w:shd w:val="clear" w:color="auto" w:fill="FFFFFF"/>
        <w:spacing w:after="150" w:line="343" w:lineRule="atLeast"/>
        <w:contextualSpacing/>
        <w:jc w:val="center"/>
        <w:rPr>
          <w:rFonts w:cstheme="minorHAnsi"/>
          <w:b/>
          <w:bCs/>
          <w:color w:val="000000" w:themeColor="text1"/>
        </w:rPr>
      </w:pPr>
      <w:r w:rsidRPr="00044A81">
        <w:rPr>
          <w:rFonts w:cstheme="minorHAnsi"/>
          <w:b/>
          <w:bCs/>
          <w:color w:val="000000" w:themeColor="text1"/>
        </w:rPr>
        <w:t>Primary Hea</w:t>
      </w:r>
      <w:bookmarkStart w:id="0" w:name="_GoBack"/>
      <w:bookmarkEnd w:id="0"/>
      <w:r w:rsidRPr="00044A81">
        <w:rPr>
          <w:rFonts w:cstheme="minorHAnsi"/>
          <w:b/>
          <w:bCs/>
          <w:color w:val="000000" w:themeColor="text1"/>
        </w:rPr>
        <w:t xml:space="preserve">lth Care Selected for National Multi-Site Learning Community </w:t>
      </w:r>
    </w:p>
    <w:p w:rsidR="00C357A0" w:rsidRPr="00044A81" w:rsidRDefault="00C357A0" w:rsidP="00C357A0">
      <w:pPr>
        <w:shd w:val="clear" w:color="auto" w:fill="FFFFFF"/>
        <w:spacing w:after="150" w:line="343" w:lineRule="atLeast"/>
        <w:contextualSpacing/>
        <w:jc w:val="center"/>
        <w:rPr>
          <w:rFonts w:cstheme="minorHAnsi"/>
          <w:b/>
          <w:bCs/>
          <w:i/>
          <w:color w:val="000000" w:themeColor="text1"/>
        </w:rPr>
      </w:pPr>
      <w:r w:rsidRPr="00044A81">
        <w:rPr>
          <w:rFonts w:cstheme="minorHAnsi"/>
          <w:b/>
          <w:bCs/>
          <w:color w:val="000000" w:themeColor="text1"/>
        </w:rPr>
        <w:t>for Accelerating Child Health Care Transformation</w:t>
      </w:r>
    </w:p>
    <w:p w:rsidR="00C357A0" w:rsidRPr="00044A81" w:rsidRDefault="00C357A0" w:rsidP="00C357A0">
      <w:pPr>
        <w:contextualSpacing/>
        <w:rPr>
          <w:rFonts w:cstheme="minorHAnsi"/>
          <w:bCs/>
          <w:i/>
          <w:color w:val="000000" w:themeColor="text1"/>
          <w:sz w:val="22"/>
          <w:szCs w:val="22"/>
        </w:rPr>
      </w:pPr>
    </w:p>
    <w:p w:rsidR="00C357A0" w:rsidRPr="00044A81" w:rsidRDefault="00C357A0" w:rsidP="00C357A0">
      <w:pPr>
        <w:contextualSpacing/>
        <w:rPr>
          <w:rFonts w:cstheme="minorHAnsi"/>
          <w:color w:val="000000" w:themeColor="text1"/>
          <w:sz w:val="22"/>
          <w:szCs w:val="22"/>
        </w:rPr>
      </w:pPr>
      <w:r w:rsidRPr="00044A81">
        <w:rPr>
          <w:rFonts w:cstheme="minorHAnsi"/>
          <w:bCs/>
          <w:i/>
          <w:color w:val="000000" w:themeColor="text1"/>
          <w:sz w:val="22"/>
          <w:szCs w:val="22"/>
        </w:rPr>
        <w:t xml:space="preserve">(Des Moines, IA)  </w:t>
      </w:r>
      <w:r w:rsidR="00C00C2C" w:rsidRPr="00044A81">
        <w:rPr>
          <w:rFonts w:cstheme="minorHAnsi"/>
          <w:bCs/>
          <w:i/>
          <w:color w:val="000000" w:themeColor="text1"/>
          <w:sz w:val="22"/>
          <w:szCs w:val="22"/>
        </w:rPr>
        <w:t>June</w:t>
      </w:r>
      <w:r w:rsidR="00044A81">
        <w:rPr>
          <w:rFonts w:cstheme="minorHAnsi"/>
          <w:bCs/>
          <w:i/>
          <w:color w:val="000000" w:themeColor="text1"/>
          <w:sz w:val="22"/>
          <w:szCs w:val="22"/>
        </w:rPr>
        <w:t xml:space="preserve"> 10</w:t>
      </w:r>
      <w:r w:rsidRPr="00044A81">
        <w:rPr>
          <w:rFonts w:cstheme="minorHAnsi"/>
          <w:bCs/>
          <w:i/>
          <w:color w:val="000000" w:themeColor="text1"/>
          <w:sz w:val="22"/>
          <w:szCs w:val="22"/>
        </w:rPr>
        <w:t>, 2021</w:t>
      </w:r>
      <w:r w:rsidRPr="00044A81">
        <w:rPr>
          <w:rFonts w:cstheme="minorHAnsi"/>
          <w:b/>
          <w:bCs/>
          <w:color w:val="000000" w:themeColor="text1"/>
          <w:sz w:val="22"/>
          <w:szCs w:val="22"/>
        </w:rPr>
        <w:t xml:space="preserve"> </w:t>
      </w:r>
      <w:r w:rsidRPr="00044A81">
        <w:rPr>
          <w:rFonts w:cstheme="minorHAnsi"/>
          <w:color w:val="000000" w:themeColor="text1"/>
          <w:sz w:val="22"/>
          <w:szCs w:val="22"/>
        </w:rPr>
        <w:t xml:space="preserve">– Primary Health Care (PHC) is one of 12 organizations competitively selected to participate in </w:t>
      </w:r>
      <w:r w:rsidRPr="00044A81">
        <w:rPr>
          <w:rFonts w:cstheme="minorHAnsi"/>
          <w:i/>
          <w:color w:val="000000" w:themeColor="text1"/>
          <w:sz w:val="22"/>
          <w:szCs w:val="22"/>
        </w:rPr>
        <w:t>Accelerating Child Health Care Transformation</w:t>
      </w:r>
      <w:r w:rsidRPr="00044A81">
        <w:rPr>
          <w:rFonts w:cstheme="minorHAnsi"/>
          <w:color w:val="000000" w:themeColor="text1"/>
          <w:sz w:val="22"/>
          <w:szCs w:val="22"/>
        </w:rPr>
        <w:t xml:space="preserve">, a multi-site learning community </w:t>
      </w:r>
      <w:r w:rsidRPr="00044A81">
        <w:rPr>
          <w:rFonts w:cstheme="minorHAnsi"/>
          <w:sz w:val="22"/>
          <w:szCs w:val="22"/>
        </w:rPr>
        <w:t>that will assist pediatric practices in identifying strategies to transform child health care services. The national initiative will work with leading pediatric practices across the nation to improve child health care to be more equitable and family focused.</w:t>
      </w:r>
      <w:r w:rsidRPr="00044A81">
        <w:rPr>
          <w:rFonts w:cstheme="minorHAnsi"/>
          <w:color w:val="000000" w:themeColor="text1"/>
          <w:sz w:val="22"/>
          <w:szCs w:val="22"/>
        </w:rPr>
        <w:t xml:space="preserve"> It is made possible with support from the Robert Wood Johnson Foundation and led by the Center for Health Care Strategies (CHCS).</w:t>
      </w:r>
    </w:p>
    <w:p w:rsidR="00C357A0" w:rsidRPr="00044A81" w:rsidRDefault="00C357A0" w:rsidP="00C357A0">
      <w:pPr>
        <w:contextualSpacing/>
        <w:rPr>
          <w:rFonts w:cstheme="minorHAnsi"/>
          <w:color w:val="000000" w:themeColor="text1"/>
          <w:sz w:val="22"/>
          <w:szCs w:val="22"/>
        </w:rPr>
      </w:pPr>
    </w:p>
    <w:p w:rsidR="00C357A0" w:rsidRPr="00FF4D4E" w:rsidRDefault="00C00C2C" w:rsidP="00C357A0">
      <w:pPr>
        <w:shd w:val="clear" w:color="auto" w:fill="FFFFFF"/>
        <w:spacing w:after="150"/>
        <w:contextualSpacing/>
        <w:rPr>
          <w:rFonts w:cstheme="minorHAnsi"/>
          <w:color w:val="000000" w:themeColor="text1"/>
          <w:sz w:val="22"/>
          <w:szCs w:val="22"/>
        </w:rPr>
      </w:pPr>
      <w:r w:rsidRPr="00044A81">
        <w:rPr>
          <w:rFonts w:cstheme="minorHAnsi"/>
          <w:color w:val="000000" w:themeColor="text1"/>
          <w:sz w:val="22"/>
          <w:szCs w:val="22"/>
        </w:rPr>
        <w:t xml:space="preserve">Dr. Heidi </w:t>
      </w:r>
      <w:proofErr w:type="spellStart"/>
      <w:r w:rsidRPr="00044A81">
        <w:rPr>
          <w:rFonts w:cstheme="minorHAnsi"/>
          <w:color w:val="000000" w:themeColor="text1"/>
          <w:sz w:val="22"/>
          <w:szCs w:val="22"/>
        </w:rPr>
        <w:t>Shreck</w:t>
      </w:r>
      <w:proofErr w:type="spellEnd"/>
      <w:r w:rsidRPr="00044A81">
        <w:rPr>
          <w:rFonts w:cstheme="minorHAnsi"/>
          <w:color w:val="000000" w:themeColor="text1"/>
          <w:sz w:val="22"/>
          <w:szCs w:val="22"/>
        </w:rPr>
        <w:t xml:space="preserve">, Chief Medical Officer said, </w:t>
      </w:r>
      <w:r w:rsidR="00C357A0" w:rsidRPr="00044A81">
        <w:rPr>
          <w:rFonts w:cstheme="minorHAnsi"/>
          <w:color w:val="000000" w:themeColor="text1"/>
          <w:sz w:val="22"/>
          <w:szCs w:val="22"/>
        </w:rPr>
        <w:t xml:space="preserve">“Transforming child health care, viewing it through the lens of </w:t>
      </w:r>
      <w:r w:rsidR="00044A81" w:rsidRPr="00044A81">
        <w:rPr>
          <w:rFonts w:cstheme="minorHAnsi"/>
          <w:color w:val="000000" w:themeColor="text1"/>
          <w:sz w:val="22"/>
          <w:szCs w:val="22"/>
        </w:rPr>
        <w:t xml:space="preserve">health </w:t>
      </w:r>
      <w:r w:rsidR="00C357A0" w:rsidRPr="00044A81">
        <w:rPr>
          <w:rFonts w:cstheme="minorHAnsi"/>
          <w:color w:val="000000" w:themeColor="text1"/>
          <w:sz w:val="22"/>
          <w:szCs w:val="22"/>
        </w:rPr>
        <w:t xml:space="preserve">equity and social determinants is </w:t>
      </w:r>
      <w:r w:rsidR="00044A81" w:rsidRPr="00044A81">
        <w:rPr>
          <w:rFonts w:cstheme="minorHAnsi"/>
          <w:color w:val="000000" w:themeColor="text1"/>
          <w:sz w:val="22"/>
          <w:szCs w:val="22"/>
        </w:rPr>
        <w:t>important wor</w:t>
      </w:r>
      <w:r w:rsidR="00044A81">
        <w:rPr>
          <w:rFonts w:cstheme="minorHAnsi"/>
          <w:color w:val="000000" w:themeColor="text1"/>
          <w:sz w:val="22"/>
          <w:szCs w:val="22"/>
        </w:rPr>
        <w:t>k</w:t>
      </w:r>
      <w:r w:rsidR="00044A81" w:rsidRPr="00044A81">
        <w:rPr>
          <w:rFonts w:cstheme="minorHAnsi"/>
          <w:color w:val="000000" w:themeColor="text1"/>
          <w:sz w:val="22"/>
          <w:szCs w:val="22"/>
        </w:rPr>
        <w:t xml:space="preserve">. We’re excited </w:t>
      </w:r>
      <w:r w:rsidR="00044A81">
        <w:rPr>
          <w:rFonts w:cstheme="minorHAnsi"/>
          <w:color w:val="000000" w:themeColor="text1"/>
          <w:sz w:val="22"/>
          <w:szCs w:val="22"/>
        </w:rPr>
        <w:t xml:space="preserve">and grateful to be selected for </w:t>
      </w:r>
      <w:r w:rsidR="00044A81" w:rsidRPr="00044A81">
        <w:rPr>
          <w:rFonts w:cstheme="minorHAnsi"/>
          <w:color w:val="000000" w:themeColor="text1"/>
          <w:sz w:val="22"/>
          <w:szCs w:val="22"/>
        </w:rPr>
        <w:t>this collaborative.”</w:t>
      </w:r>
    </w:p>
    <w:p w:rsidR="00C357A0" w:rsidRPr="00FF4D4E" w:rsidRDefault="00C357A0" w:rsidP="00C357A0">
      <w:pPr>
        <w:pStyle w:val="Default"/>
        <w:rPr>
          <w:rFonts w:asciiTheme="minorHAnsi" w:eastAsia="Times New Roman" w:hAnsiTheme="minorHAnsi" w:cstheme="minorHAnsi"/>
          <w:spacing w:val="0"/>
          <w:sz w:val="22"/>
          <w:szCs w:val="22"/>
        </w:rPr>
      </w:pPr>
      <w:r w:rsidRPr="00FF4D4E">
        <w:rPr>
          <w:rFonts w:asciiTheme="minorHAnsi" w:eastAsia="Times New Roman" w:hAnsiTheme="minorHAnsi" w:cstheme="minorHAnsi"/>
          <w:spacing w:val="0"/>
          <w:sz w:val="22"/>
          <w:szCs w:val="22"/>
        </w:rPr>
        <w:t>Over nine months, the learning community participants will work together to identify strategies to support child health care transformation. Their work will focus on three key goals: (1) adopting anti-racist practices to advance health equity; (2) co-creating equitable partnerships with families and providers; and (3) identifying family strengths and health-related social needs to promote resilience. The initiative will also explore payment and accountability levers that support transformation.</w:t>
      </w:r>
    </w:p>
    <w:p w:rsidR="00C357A0" w:rsidRPr="00FF4D4E" w:rsidRDefault="00C357A0" w:rsidP="00C357A0">
      <w:pPr>
        <w:pStyle w:val="Default"/>
        <w:rPr>
          <w:rFonts w:asciiTheme="minorHAnsi" w:hAnsiTheme="minorHAnsi" w:cstheme="minorHAnsi"/>
          <w:color w:val="000000" w:themeColor="text1"/>
          <w:sz w:val="22"/>
          <w:szCs w:val="22"/>
        </w:rPr>
      </w:pPr>
    </w:p>
    <w:p w:rsidR="00C357A0" w:rsidRPr="00044A81" w:rsidRDefault="00C357A0" w:rsidP="00C357A0">
      <w:pPr>
        <w:shd w:val="clear" w:color="auto" w:fill="FFFFFF"/>
        <w:tabs>
          <w:tab w:val="left" w:pos="5760"/>
        </w:tabs>
        <w:spacing w:after="150"/>
        <w:contextualSpacing/>
        <w:rPr>
          <w:rFonts w:eastAsia="Times New Roman" w:cstheme="minorHAnsi"/>
          <w:sz w:val="22"/>
          <w:szCs w:val="22"/>
        </w:rPr>
      </w:pPr>
      <w:r w:rsidRPr="00FF4D4E">
        <w:rPr>
          <w:rFonts w:eastAsia="Times New Roman" w:cstheme="minorHAnsi"/>
          <w:sz w:val="22"/>
          <w:szCs w:val="22"/>
        </w:rPr>
        <w:t xml:space="preserve">“Pediatric providers, alongside families, can play a critical role in supporting the healthy development of the children they serve,” said Martha Davis, </w:t>
      </w:r>
      <w:r>
        <w:rPr>
          <w:rFonts w:eastAsia="Times New Roman" w:cstheme="minorHAnsi"/>
          <w:sz w:val="22"/>
          <w:szCs w:val="22"/>
        </w:rPr>
        <w:t xml:space="preserve">MSS, </w:t>
      </w:r>
      <w:r w:rsidRPr="00FF4D4E">
        <w:rPr>
          <w:rFonts w:eastAsia="Times New Roman" w:cstheme="minorHAnsi"/>
          <w:sz w:val="22"/>
          <w:szCs w:val="22"/>
        </w:rPr>
        <w:t xml:space="preserve">senior program officer, Robert Wood Johnson </w:t>
      </w:r>
      <w:r w:rsidRPr="00044A81">
        <w:rPr>
          <w:rFonts w:eastAsia="Times New Roman" w:cstheme="minorHAnsi"/>
          <w:sz w:val="22"/>
          <w:szCs w:val="22"/>
        </w:rPr>
        <w:t>Foundation. “Leaders in the field have invested considerable energy on identifying opportunities to transform child health care — we will build on their work to accelerate broad adoption.”</w:t>
      </w:r>
    </w:p>
    <w:p w:rsidR="00C357A0" w:rsidRPr="00044A81" w:rsidRDefault="00C357A0" w:rsidP="00C357A0">
      <w:pPr>
        <w:shd w:val="clear" w:color="auto" w:fill="FFFFFF"/>
        <w:tabs>
          <w:tab w:val="left" w:pos="5760"/>
        </w:tabs>
        <w:spacing w:after="150"/>
        <w:contextualSpacing/>
        <w:rPr>
          <w:rFonts w:eastAsia="Times New Roman" w:cstheme="minorHAnsi"/>
          <w:sz w:val="22"/>
          <w:szCs w:val="22"/>
        </w:rPr>
      </w:pPr>
    </w:p>
    <w:p w:rsidR="00C357A0" w:rsidRPr="00FF4D4E" w:rsidRDefault="00C357A0" w:rsidP="00C357A0">
      <w:pPr>
        <w:shd w:val="clear" w:color="auto" w:fill="FFFFFF"/>
        <w:tabs>
          <w:tab w:val="left" w:pos="5760"/>
        </w:tabs>
        <w:spacing w:after="150"/>
        <w:contextualSpacing/>
        <w:rPr>
          <w:rFonts w:cstheme="minorHAnsi"/>
          <w:color w:val="000000" w:themeColor="text1"/>
          <w:sz w:val="22"/>
          <w:szCs w:val="22"/>
        </w:rPr>
      </w:pPr>
      <w:r w:rsidRPr="00044A81">
        <w:rPr>
          <w:rFonts w:cstheme="minorHAnsi"/>
          <w:color w:val="000000" w:themeColor="text1"/>
          <w:sz w:val="22"/>
          <w:szCs w:val="22"/>
        </w:rPr>
        <w:t>PHC was competitively selected to participate in the initiative, along with 11 additional organizations, chosen for their innovative practices in pediatric health care services. Each site offers clear opportunities to build on existing strategies to improve child health care. The sites include:</w:t>
      </w:r>
      <w:r w:rsidRPr="00FF4D4E">
        <w:rPr>
          <w:rFonts w:cstheme="minorHAnsi"/>
          <w:color w:val="000000" w:themeColor="text1"/>
          <w:sz w:val="22"/>
          <w:szCs w:val="22"/>
        </w:rPr>
        <w:t xml:space="preserve"> </w:t>
      </w:r>
    </w:p>
    <w:p w:rsidR="00C357A0" w:rsidRPr="00FF4D4E" w:rsidRDefault="00C357A0" w:rsidP="00C357A0">
      <w:pPr>
        <w:shd w:val="clear" w:color="auto" w:fill="FFFFFF"/>
        <w:tabs>
          <w:tab w:val="left" w:pos="5760"/>
        </w:tabs>
        <w:spacing w:after="150"/>
        <w:contextualSpacing/>
        <w:rPr>
          <w:rFonts w:cstheme="minorHAnsi"/>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gridCol w:w="5074"/>
      </w:tblGrid>
      <w:tr w:rsidR="00C357A0" w:rsidRPr="003255A4" w:rsidTr="00872BD2">
        <w:tc>
          <w:tcPr>
            <w:tcW w:w="4405" w:type="dxa"/>
          </w:tcPr>
          <w:p w:rsidR="00C357A0" w:rsidRPr="00FF4D4E" w:rsidRDefault="00C357A0" w:rsidP="00C357A0">
            <w:pPr>
              <w:pStyle w:val="ListParagraph"/>
              <w:numPr>
                <w:ilvl w:val="0"/>
                <w:numId w:val="1"/>
              </w:numPr>
              <w:spacing w:after="60"/>
              <w:ind w:left="338" w:hanging="274"/>
              <w:contextualSpacing w:val="0"/>
              <w:rPr>
                <w:rFonts w:eastAsia="Times New Roman" w:cstheme="minorHAnsi"/>
                <w:spacing w:val="0"/>
                <w:sz w:val="22"/>
                <w:szCs w:val="22"/>
              </w:rPr>
            </w:pPr>
            <w:r w:rsidRPr="00FF4D4E">
              <w:rPr>
                <w:rFonts w:eastAsia="Times New Roman" w:cstheme="minorHAnsi"/>
                <w:spacing w:val="0"/>
                <w:sz w:val="22"/>
                <w:szCs w:val="22"/>
              </w:rPr>
              <w:t>Child Health Clinic, Children’s Hospital Colorado, University of Colorado Anschutz Medical Campus, Aurora, CO</w:t>
            </w:r>
          </w:p>
          <w:p w:rsidR="00C357A0" w:rsidRPr="00FF4D4E" w:rsidRDefault="00C357A0" w:rsidP="00C357A0">
            <w:pPr>
              <w:pStyle w:val="ListParagraph"/>
              <w:numPr>
                <w:ilvl w:val="0"/>
                <w:numId w:val="1"/>
              </w:numPr>
              <w:spacing w:after="60"/>
              <w:ind w:left="338" w:hanging="274"/>
              <w:contextualSpacing w:val="0"/>
              <w:rPr>
                <w:rFonts w:eastAsia="Times New Roman" w:cstheme="minorHAnsi"/>
                <w:spacing w:val="0"/>
                <w:sz w:val="22"/>
                <w:szCs w:val="22"/>
              </w:rPr>
            </w:pPr>
            <w:r w:rsidRPr="00FF4D4E">
              <w:rPr>
                <w:rFonts w:eastAsia="Times New Roman" w:cstheme="minorHAnsi"/>
                <w:color w:val="000000"/>
                <w:spacing w:val="0"/>
                <w:sz w:val="22"/>
                <w:szCs w:val="22"/>
              </w:rPr>
              <w:t>Westside Pediatric and Adolescent Clinic, Denver Health, Denver, CO</w:t>
            </w:r>
          </w:p>
          <w:p w:rsidR="00C357A0" w:rsidRPr="00FF4D4E" w:rsidRDefault="00C357A0" w:rsidP="00C357A0">
            <w:pPr>
              <w:pStyle w:val="ListParagraph"/>
              <w:numPr>
                <w:ilvl w:val="0"/>
                <w:numId w:val="1"/>
              </w:numPr>
              <w:spacing w:after="60"/>
              <w:ind w:left="338" w:hanging="274"/>
              <w:contextualSpacing w:val="0"/>
              <w:rPr>
                <w:rFonts w:eastAsia="Times New Roman" w:cstheme="minorHAnsi"/>
                <w:spacing w:val="0"/>
                <w:sz w:val="22"/>
                <w:szCs w:val="22"/>
              </w:rPr>
            </w:pPr>
            <w:r w:rsidRPr="00FF4D4E">
              <w:rPr>
                <w:rFonts w:eastAsia="Times New Roman" w:cstheme="minorHAnsi"/>
                <w:color w:val="000000"/>
                <w:spacing w:val="0"/>
                <w:sz w:val="22"/>
                <w:szCs w:val="22"/>
              </w:rPr>
              <w:t>University of Mexico ADOBE Program, Albuquerque, NM</w:t>
            </w:r>
          </w:p>
          <w:p w:rsidR="00C357A0" w:rsidRPr="00FF4D4E" w:rsidRDefault="00C357A0" w:rsidP="00C357A0">
            <w:pPr>
              <w:pStyle w:val="ListParagraph"/>
              <w:numPr>
                <w:ilvl w:val="0"/>
                <w:numId w:val="1"/>
              </w:numPr>
              <w:spacing w:after="60"/>
              <w:ind w:left="338" w:hanging="274"/>
              <w:contextualSpacing w:val="0"/>
              <w:rPr>
                <w:rFonts w:eastAsia="Times New Roman" w:cstheme="minorHAnsi"/>
                <w:spacing w:val="0"/>
                <w:sz w:val="22"/>
                <w:szCs w:val="22"/>
              </w:rPr>
            </w:pPr>
            <w:r w:rsidRPr="00FF4D4E">
              <w:rPr>
                <w:rFonts w:eastAsia="Times New Roman" w:cstheme="minorHAnsi"/>
                <w:color w:val="000000"/>
                <w:spacing w:val="0"/>
                <w:sz w:val="22"/>
                <w:szCs w:val="22"/>
              </w:rPr>
              <w:t>Pediatrics Northwest, Tacoma, WA</w:t>
            </w:r>
          </w:p>
          <w:p w:rsidR="00C357A0" w:rsidRPr="00FF4D4E" w:rsidRDefault="00C357A0" w:rsidP="00C357A0">
            <w:pPr>
              <w:pStyle w:val="ListParagraph"/>
              <w:numPr>
                <w:ilvl w:val="0"/>
                <w:numId w:val="1"/>
              </w:numPr>
              <w:spacing w:after="60"/>
              <w:ind w:left="338" w:hanging="274"/>
              <w:contextualSpacing w:val="0"/>
              <w:rPr>
                <w:rFonts w:eastAsia="Times New Roman" w:cstheme="minorHAnsi"/>
                <w:spacing w:val="0"/>
                <w:sz w:val="22"/>
                <w:szCs w:val="22"/>
              </w:rPr>
            </w:pPr>
            <w:r w:rsidRPr="00FF4D4E">
              <w:rPr>
                <w:rFonts w:eastAsia="Times New Roman" w:cstheme="minorHAnsi"/>
                <w:color w:val="000000"/>
                <w:spacing w:val="0"/>
                <w:sz w:val="22"/>
                <w:szCs w:val="22"/>
              </w:rPr>
              <w:t>Primary Health Care, Des Moines, IA</w:t>
            </w:r>
          </w:p>
          <w:p w:rsidR="00C357A0" w:rsidRPr="00FF4D4E" w:rsidRDefault="00C357A0" w:rsidP="00C357A0">
            <w:pPr>
              <w:pStyle w:val="ListParagraph"/>
              <w:numPr>
                <w:ilvl w:val="0"/>
                <w:numId w:val="1"/>
              </w:numPr>
              <w:spacing w:after="60"/>
              <w:ind w:left="338" w:hanging="274"/>
              <w:contextualSpacing w:val="0"/>
              <w:rPr>
                <w:rFonts w:eastAsia="Times New Roman" w:cstheme="minorHAnsi"/>
                <w:spacing w:val="0"/>
                <w:sz w:val="22"/>
                <w:szCs w:val="22"/>
              </w:rPr>
            </w:pPr>
            <w:r w:rsidRPr="00FF4D4E">
              <w:rPr>
                <w:rFonts w:eastAsia="Times New Roman" w:cstheme="minorHAnsi"/>
                <w:color w:val="000000"/>
                <w:spacing w:val="0"/>
                <w:sz w:val="22"/>
                <w:szCs w:val="22"/>
              </w:rPr>
              <w:t>Philadelphia FIGHT Pediatrics, Philadelphia, PA</w:t>
            </w:r>
          </w:p>
        </w:tc>
        <w:tc>
          <w:tcPr>
            <w:tcW w:w="5233" w:type="dxa"/>
          </w:tcPr>
          <w:p w:rsidR="00C357A0" w:rsidRPr="00FF4D4E" w:rsidRDefault="00C357A0" w:rsidP="00C357A0">
            <w:pPr>
              <w:pStyle w:val="ListParagraph"/>
              <w:numPr>
                <w:ilvl w:val="0"/>
                <w:numId w:val="1"/>
              </w:numPr>
              <w:spacing w:after="60"/>
              <w:ind w:left="292" w:hanging="274"/>
              <w:contextualSpacing w:val="0"/>
              <w:rPr>
                <w:rFonts w:eastAsia="Times New Roman" w:cstheme="minorHAnsi"/>
                <w:spacing w:val="0"/>
                <w:sz w:val="22"/>
                <w:szCs w:val="22"/>
              </w:rPr>
            </w:pPr>
            <w:r w:rsidRPr="00FF4D4E">
              <w:rPr>
                <w:rFonts w:eastAsia="Times New Roman" w:cstheme="minorHAnsi"/>
                <w:color w:val="000000"/>
                <w:spacing w:val="0"/>
                <w:sz w:val="22"/>
                <w:szCs w:val="22"/>
              </w:rPr>
              <w:t>The Center for Collaborative Primary Care, St. Christopher’s Pediatrics, Philadelphia, PA</w:t>
            </w:r>
          </w:p>
          <w:p w:rsidR="00C357A0" w:rsidRPr="00FF4D4E" w:rsidRDefault="00C357A0" w:rsidP="00C357A0">
            <w:pPr>
              <w:pStyle w:val="ListParagraph"/>
              <w:numPr>
                <w:ilvl w:val="0"/>
                <w:numId w:val="1"/>
              </w:numPr>
              <w:spacing w:after="60"/>
              <w:ind w:left="292" w:hanging="274"/>
              <w:contextualSpacing w:val="0"/>
              <w:rPr>
                <w:rFonts w:eastAsia="Times New Roman" w:cstheme="minorHAnsi"/>
                <w:spacing w:val="0"/>
                <w:sz w:val="22"/>
                <w:szCs w:val="22"/>
              </w:rPr>
            </w:pPr>
            <w:r w:rsidRPr="00FF4D4E">
              <w:rPr>
                <w:rFonts w:eastAsia="Times New Roman" w:cstheme="minorHAnsi"/>
                <w:color w:val="000000"/>
                <w:spacing w:val="0"/>
                <w:sz w:val="22"/>
                <w:szCs w:val="22"/>
              </w:rPr>
              <w:t>Hasbro Children’s Hospital Pediatric Primary Care, Providence, RI</w:t>
            </w:r>
          </w:p>
          <w:p w:rsidR="00C357A0" w:rsidRPr="00FF4D4E" w:rsidRDefault="00C357A0" w:rsidP="00C357A0">
            <w:pPr>
              <w:pStyle w:val="ListParagraph"/>
              <w:numPr>
                <w:ilvl w:val="0"/>
                <w:numId w:val="1"/>
              </w:numPr>
              <w:spacing w:after="60"/>
              <w:ind w:left="292" w:hanging="274"/>
              <w:contextualSpacing w:val="0"/>
              <w:rPr>
                <w:rFonts w:eastAsia="Times New Roman" w:cstheme="minorHAnsi"/>
                <w:spacing w:val="0"/>
                <w:sz w:val="22"/>
                <w:szCs w:val="22"/>
              </w:rPr>
            </w:pPr>
            <w:proofErr w:type="spellStart"/>
            <w:r w:rsidRPr="00FF4D4E">
              <w:rPr>
                <w:rFonts w:eastAsia="Times New Roman" w:cstheme="minorHAnsi"/>
                <w:color w:val="000000"/>
                <w:spacing w:val="0"/>
                <w:sz w:val="22"/>
                <w:szCs w:val="22"/>
              </w:rPr>
              <w:t>AtlantiCare</w:t>
            </w:r>
            <w:proofErr w:type="spellEnd"/>
            <w:r w:rsidRPr="00FF4D4E">
              <w:rPr>
                <w:rFonts w:eastAsia="Times New Roman" w:cstheme="minorHAnsi"/>
                <w:color w:val="000000"/>
                <w:spacing w:val="0"/>
                <w:sz w:val="22"/>
                <w:szCs w:val="22"/>
              </w:rPr>
              <w:t xml:space="preserve"> Health Services, FQHC, Atlantic City, NJ</w:t>
            </w:r>
          </w:p>
          <w:p w:rsidR="00C357A0" w:rsidRPr="00FF4D4E" w:rsidRDefault="00C357A0" w:rsidP="00C357A0">
            <w:pPr>
              <w:pStyle w:val="ListParagraph"/>
              <w:numPr>
                <w:ilvl w:val="0"/>
                <w:numId w:val="1"/>
              </w:numPr>
              <w:spacing w:after="60"/>
              <w:ind w:left="292" w:hanging="274"/>
              <w:contextualSpacing w:val="0"/>
              <w:rPr>
                <w:rFonts w:eastAsia="Times New Roman" w:cstheme="minorHAnsi"/>
                <w:spacing w:val="0"/>
                <w:sz w:val="22"/>
                <w:szCs w:val="22"/>
              </w:rPr>
            </w:pPr>
            <w:r w:rsidRPr="00FF4D4E">
              <w:rPr>
                <w:rFonts w:eastAsia="Times New Roman" w:cstheme="minorHAnsi"/>
                <w:color w:val="000000"/>
                <w:spacing w:val="0"/>
                <w:sz w:val="22"/>
                <w:szCs w:val="22"/>
              </w:rPr>
              <w:t>Nemours Children’s Primary Care, Orlando, FL</w:t>
            </w:r>
          </w:p>
          <w:p w:rsidR="00C357A0" w:rsidRPr="00FF4D4E" w:rsidRDefault="00C357A0" w:rsidP="00C357A0">
            <w:pPr>
              <w:pStyle w:val="ListParagraph"/>
              <w:numPr>
                <w:ilvl w:val="0"/>
                <w:numId w:val="1"/>
              </w:numPr>
              <w:spacing w:after="60"/>
              <w:ind w:left="292" w:hanging="274"/>
              <w:contextualSpacing w:val="0"/>
              <w:rPr>
                <w:rFonts w:eastAsia="Times New Roman" w:cstheme="minorHAnsi"/>
                <w:spacing w:val="0"/>
                <w:sz w:val="22"/>
                <w:szCs w:val="22"/>
              </w:rPr>
            </w:pPr>
            <w:r w:rsidRPr="00FF4D4E">
              <w:rPr>
                <w:rFonts w:eastAsia="Times New Roman" w:cstheme="minorHAnsi"/>
                <w:spacing w:val="0"/>
                <w:sz w:val="22"/>
                <w:szCs w:val="22"/>
              </w:rPr>
              <w:t>The Children’s Health Center, San Francisco General Hospital, San Francisco, CA</w:t>
            </w:r>
          </w:p>
          <w:p w:rsidR="00C357A0" w:rsidRPr="00FF4D4E" w:rsidRDefault="00C357A0" w:rsidP="00C357A0">
            <w:pPr>
              <w:pStyle w:val="ListParagraph"/>
              <w:numPr>
                <w:ilvl w:val="0"/>
                <w:numId w:val="1"/>
              </w:numPr>
              <w:spacing w:after="60"/>
              <w:ind w:left="292" w:hanging="274"/>
              <w:contextualSpacing w:val="0"/>
              <w:rPr>
                <w:rFonts w:eastAsia="Times New Roman" w:cstheme="minorHAnsi"/>
                <w:spacing w:val="0"/>
                <w:sz w:val="22"/>
                <w:szCs w:val="22"/>
              </w:rPr>
            </w:pPr>
            <w:r w:rsidRPr="00FF4D4E">
              <w:rPr>
                <w:rFonts w:eastAsia="Times New Roman" w:cstheme="minorHAnsi"/>
                <w:spacing w:val="0"/>
                <w:sz w:val="22"/>
                <w:szCs w:val="22"/>
              </w:rPr>
              <w:t>Cincinnati’s Children’s Hospital Medical Center Academic Pediatric Primary Care, Cincinnati, OH</w:t>
            </w:r>
          </w:p>
        </w:tc>
      </w:tr>
    </w:tbl>
    <w:p w:rsidR="00C357A0" w:rsidRPr="00FF4D4E" w:rsidRDefault="00C357A0" w:rsidP="00C357A0">
      <w:pPr>
        <w:shd w:val="clear" w:color="auto" w:fill="FFFFFF"/>
        <w:tabs>
          <w:tab w:val="left" w:pos="5760"/>
        </w:tabs>
        <w:spacing w:after="150"/>
        <w:contextualSpacing/>
        <w:rPr>
          <w:rFonts w:cstheme="minorHAnsi"/>
          <w:color w:val="000000" w:themeColor="text1"/>
          <w:sz w:val="22"/>
          <w:szCs w:val="22"/>
        </w:rPr>
      </w:pPr>
    </w:p>
    <w:p w:rsidR="00C357A0" w:rsidRPr="00FF4D4E" w:rsidRDefault="00C357A0" w:rsidP="00C357A0">
      <w:pPr>
        <w:spacing w:after="150"/>
        <w:rPr>
          <w:rFonts w:eastAsia="Times New Roman" w:cstheme="minorHAnsi"/>
          <w:sz w:val="22"/>
          <w:szCs w:val="22"/>
        </w:rPr>
      </w:pPr>
      <w:r w:rsidRPr="00FF4D4E">
        <w:rPr>
          <w:rFonts w:eastAsia="Times New Roman" w:cstheme="minorHAnsi"/>
          <w:sz w:val="22"/>
          <w:szCs w:val="22"/>
        </w:rPr>
        <w:t xml:space="preserve">A team of six family representatives, led by </w:t>
      </w:r>
      <w:proofErr w:type="spellStart"/>
      <w:r w:rsidRPr="00FF4D4E">
        <w:rPr>
          <w:rFonts w:eastAsia="Times New Roman" w:cstheme="minorHAnsi"/>
          <w:sz w:val="22"/>
          <w:szCs w:val="22"/>
        </w:rPr>
        <w:t>Hala</w:t>
      </w:r>
      <w:proofErr w:type="spellEnd"/>
      <w:r w:rsidRPr="00FF4D4E">
        <w:rPr>
          <w:rFonts w:eastAsia="Times New Roman" w:cstheme="minorHAnsi"/>
          <w:sz w:val="22"/>
          <w:szCs w:val="22"/>
        </w:rPr>
        <w:t xml:space="preserve"> </w:t>
      </w:r>
      <w:proofErr w:type="spellStart"/>
      <w:r w:rsidRPr="00FF4D4E">
        <w:rPr>
          <w:rFonts w:eastAsia="Times New Roman" w:cstheme="minorHAnsi"/>
          <w:sz w:val="22"/>
          <w:szCs w:val="22"/>
        </w:rPr>
        <w:t>Durrah</w:t>
      </w:r>
      <w:proofErr w:type="spellEnd"/>
      <w:r w:rsidRPr="00FF4D4E">
        <w:rPr>
          <w:rFonts w:eastAsia="Times New Roman" w:cstheme="minorHAnsi"/>
          <w:sz w:val="22"/>
          <w:szCs w:val="22"/>
        </w:rPr>
        <w:t xml:space="preserve">, </w:t>
      </w:r>
      <w:r>
        <w:rPr>
          <w:rFonts w:eastAsia="Times New Roman" w:cstheme="minorHAnsi"/>
          <w:sz w:val="22"/>
          <w:szCs w:val="22"/>
        </w:rPr>
        <w:t xml:space="preserve">MTA, </w:t>
      </w:r>
      <w:r w:rsidRPr="00FF4D4E">
        <w:rPr>
          <w:rFonts w:eastAsia="Times New Roman" w:cstheme="minorHAnsi"/>
          <w:sz w:val="22"/>
          <w:szCs w:val="22"/>
        </w:rPr>
        <w:t xml:space="preserve">patient family engagement consultant and advocate, were selected to represent the family voice and will engage directly with the sites during the learning community. These representatives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gridCol w:w="5074"/>
      </w:tblGrid>
      <w:tr w:rsidR="00C357A0" w:rsidRPr="00FF4D4E" w:rsidTr="00872BD2">
        <w:tc>
          <w:tcPr>
            <w:tcW w:w="4405" w:type="dxa"/>
          </w:tcPr>
          <w:p w:rsidR="00C357A0" w:rsidRPr="00FF4D4E" w:rsidRDefault="00C357A0" w:rsidP="00C357A0">
            <w:pPr>
              <w:pStyle w:val="ListParagraph"/>
              <w:numPr>
                <w:ilvl w:val="0"/>
                <w:numId w:val="2"/>
              </w:numPr>
              <w:spacing w:after="60"/>
              <w:ind w:left="245" w:hanging="274"/>
              <w:contextualSpacing w:val="0"/>
              <w:rPr>
                <w:rFonts w:eastAsia="Times New Roman" w:cstheme="minorHAnsi"/>
                <w:spacing w:val="0"/>
                <w:sz w:val="22"/>
                <w:szCs w:val="22"/>
              </w:rPr>
            </w:pPr>
            <w:r w:rsidRPr="00FF4D4E">
              <w:rPr>
                <w:rFonts w:eastAsia="Times New Roman" w:cstheme="minorHAnsi"/>
                <w:spacing w:val="0"/>
                <w:sz w:val="22"/>
                <w:szCs w:val="22"/>
              </w:rPr>
              <w:lastRenderedPageBreak/>
              <w:t xml:space="preserve">Nikki (Charisse) Montgomery, executive director, </w:t>
            </w:r>
            <w:proofErr w:type="spellStart"/>
            <w:r w:rsidRPr="00FF4D4E">
              <w:rPr>
                <w:rFonts w:eastAsia="Times New Roman" w:cstheme="minorHAnsi"/>
                <w:spacing w:val="0"/>
                <w:sz w:val="22"/>
                <w:szCs w:val="22"/>
              </w:rPr>
              <w:t>Madvocator</w:t>
            </w:r>
            <w:proofErr w:type="spellEnd"/>
            <w:r w:rsidRPr="00FF4D4E">
              <w:rPr>
                <w:rFonts w:eastAsia="Times New Roman" w:cstheme="minorHAnsi"/>
                <w:spacing w:val="0"/>
                <w:sz w:val="22"/>
                <w:szCs w:val="22"/>
              </w:rPr>
              <w:t xml:space="preserve"> Educational and Healthcare Advocacy Training</w:t>
            </w:r>
          </w:p>
          <w:p w:rsidR="00C357A0" w:rsidRPr="00FF4D4E" w:rsidRDefault="00C357A0" w:rsidP="00C357A0">
            <w:pPr>
              <w:pStyle w:val="ListParagraph"/>
              <w:numPr>
                <w:ilvl w:val="0"/>
                <w:numId w:val="2"/>
              </w:numPr>
              <w:spacing w:after="60"/>
              <w:ind w:left="245" w:hanging="274"/>
              <w:contextualSpacing w:val="0"/>
              <w:rPr>
                <w:rFonts w:eastAsia="Times New Roman" w:cstheme="minorHAnsi"/>
                <w:spacing w:val="0"/>
                <w:sz w:val="22"/>
                <w:szCs w:val="22"/>
              </w:rPr>
            </w:pPr>
            <w:r w:rsidRPr="00FF4D4E">
              <w:rPr>
                <w:rFonts w:eastAsia="Times New Roman" w:cstheme="minorHAnsi"/>
                <w:spacing w:val="0"/>
                <w:sz w:val="22"/>
                <w:szCs w:val="22"/>
              </w:rPr>
              <w:t xml:space="preserve">Louis Mendoza, manager, </w:t>
            </w:r>
            <w:r>
              <w:rPr>
                <w:rFonts w:eastAsia="Times New Roman" w:cstheme="minorHAnsi"/>
                <w:spacing w:val="0"/>
                <w:sz w:val="22"/>
                <w:szCs w:val="22"/>
              </w:rPr>
              <w:t>Washington</w:t>
            </w:r>
            <w:r w:rsidRPr="00FF4D4E">
              <w:rPr>
                <w:rFonts w:eastAsia="Times New Roman" w:cstheme="minorHAnsi"/>
                <w:spacing w:val="0"/>
                <w:sz w:val="22"/>
                <w:szCs w:val="22"/>
              </w:rPr>
              <w:t xml:space="preserve"> State Fathers Network</w:t>
            </w:r>
          </w:p>
          <w:p w:rsidR="00C357A0" w:rsidRPr="00FF4D4E" w:rsidRDefault="00C357A0" w:rsidP="00C357A0">
            <w:pPr>
              <w:pStyle w:val="ListParagraph"/>
              <w:numPr>
                <w:ilvl w:val="0"/>
                <w:numId w:val="2"/>
              </w:numPr>
              <w:spacing w:after="60"/>
              <w:ind w:left="245" w:hanging="274"/>
              <w:contextualSpacing w:val="0"/>
              <w:rPr>
                <w:rFonts w:eastAsia="Times New Roman" w:cstheme="minorHAnsi"/>
                <w:spacing w:val="0"/>
                <w:sz w:val="22"/>
                <w:szCs w:val="22"/>
              </w:rPr>
            </w:pPr>
            <w:r w:rsidRPr="00FF4D4E">
              <w:rPr>
                <w:rFonts w:eastAsia="Times New Roman" w:cstheme="minorHAnsi"/>
                <w:spacing w:val="0"/>
                <w:sz w:val="22"/>
                <w:szCs w:val="22"/>
              </w:rPr>
              <w:t xml:space="preserve">Morris </w:t>
            </w:r>
            <w:proofErr w:type="spellStart"/>
            <w:r w:rsidRPr="00FF4D4E">
              <w:rPr>
                <w:rFonts w:eastAsia="Times New Roman" w:cstheme="minorHAnsi"/>
                <w:spacing w:val="0"/>
                <w:sz w:val="22"/>
                <w:szCs w:val="22"/>
              </w:rPr>
              <w:t>Carr</w:t>
            </w:r>
            <w:proofErr w:type="spellEnd"/>
            <w:r w:rsidRPr="00FF4D4E">
              <w:rPr>
                <w:rFonts w:eastAsia="Times New Roman" w:cstheme="minorHAnsi"/>
                <w:spacing w:val="0"/>
                <w:sz w:val="22"/>
                <w:szCs w:val="22"/>
              </w:rPr>
              <w:t xml:space="preserve">, </w:t>
            </w:r>
            <w:r>
              <w:rPr>
                <w:rFonts w:eastAsia="Times New Roman" w:cstheme="minorHAnsi"/>
                <w:spacing w:val="0"/>
                <w:sz w:val="22"/>
                <w:szCs w:val="22"/>
              </w:rPr>
              <w:t>m</w:t>
            </w:r>
            <w:r w:rsidRPr="00FF4D4E">
              <w:rPr>
                <w:rFonts w:eastAsia="Times New Roman" w:cstheme="minorHAnsi"/>
                <w:spacing w:val="0"/>
                <w:sz w:val="22"/>
                <w:szCs w:val="22"/>
              </w:rPr>
              <w:t xml:space="preserve">en's </w:t>
            </w:r>
            <w:r>
              <w:rPr>
                <w:rFonts w:eastAsia="Times New Roman" w:cstheme="minorHAnsi"/>
                <w:spacing w:val="0"/>
                <w:sz w:val="22"/>
                <w:szCs w:val="22"/>
              </w:rPr>
              <w:t>h</w:t>
            </w:r>
            <w:r w:rsidRPr="00FF4D4E">
              <w:rPr>
                <w:rFonts w:eastAsia="Times New Roman" w:cstheme="minorHAnsi"/>
                <w:spacing w:val="0"/>
                <w:sz w:val="22"/>
                <w:szCs w:val="22"/>
              </w:rPr>
              <w:t xml:space="preserve">ealth </w:t>
            </w:r>
            <w:r>
              <w:rPr>
                <w:rFonts w:eastAsia="Times New Roman" w:cstheme="minorHAnsi"/>
                <w:spacing w:val="0"/>
                <w:sz w:val="22"/>
                <w:szCs w:val="22"/>
              </w:rPr>
              <w:t>c</w:t>
            </w:r>
            <w:r w:rsidRPr="00FF4D4E">
              <w:rPr>
                <w:rFonts w:eastAsia="Times New Roman" w:cstheme="minorHAnsi"/>
                <w:spacing w:val="0"/>
                <w:sz w:val="22"/>
                <w:szCs w:val="22"/>
              </w:rPr>
              <w:t>oordinator, Access Community Health Network</w:t>
            </w:r>
          </w:p>
        </w:tc>
        <w:tc>
          <w:tcPr>
            <w:tcW w:w="5233" w:type="dxa"/>
          </w:tcPr>
          <w:p w:rsidR="00C357A0" w:rsidRPr="00FF4D4E" w:rsidRDefault="00C357A0" w:rsidP="00C357A0">
            <w:pPr>
              <w:pStyle w:val="ListParagraph"/>
              <w:numPr>
                <w:ilvl w:val="0"/>
                <w:numId w:val="2"/>
              </w:numPr>
              <w:spacing w:after="60"/>
              <w:ind w:left="245" w:hanging="274"/>
              <w:contextualSpacing w:val="0"/>
              <w:rPr>
                <w:rFonts w:eastAsia="Times New Roman" w:cstheme="minorHAnsi"/>
                <w:spacing w:val="0"/>
                <w:sz w:val="22"/>
                <w:szCs w:val="22"/>
              </w:rPr>
            </w:pPr>
            <w:r w:rsidRPr="00FF4D4E">
              <w:rPr>
                <w:rFonts w:eastAsia="Times New Roman" w:cstheme="minorHAnsi"/>
                <w:spacing w:val="0"/>
                <w:sz w:val="22"/>
                <w:szCs w:val="22"/>
              </w:rPr>
              <w:t>Tamela Milan, community engagement specialist, Access Community Health Network</w:t>
            </w:r>
          </w:p>
          <w:p w:rsidR="00C357A0" w:rsidRPr="00FF4D4E" w:rsidRDefault="00C357A0" w:rsidP="00C357A0">
            <w:pPr>
              <w:pStyle w:val="ListParagraph"/>
              <w:numPr>
                <w:ilvl w:val="0"/>
                <w:numId w:val="2"/>
              </w:numPr>
              <w:spacing w:after="60"/>
              <w:ind w:left="245" w:hanging="274"/>
              <w:contextualSpacing w:val="0"/>
              <w:rPr>
                <w:rFonts w:eastAsia="Times New Roman" w:cstheme="minorHAnsi"/>
                <w:spacing w:val="0"/>
                <w:sz w:val="22"/>
                <w:szCs w:val="22"/>
              </w:rPr>
            </w:pPr>
            <w:r w:rsidRPr="00FF4D4E">
              <w:rPr>
                <w:rFonts w:eastAsia="Times New Roman" w:cstheme="minorHAnsi"/>
                <w:spacing w:val="0"/>
                <w:sz w:val="22"/>
                <w:szCs w:val="22"/>
              </w:rPr>
              <w:t>Emily Cervantes, program manager, Public Policy Research and Analysis, Colorado Latino Leadership, Advocacy, and Research Organization (CLLARO)</w:t>
            </w:r>
          </w:p>
          <w:p w:rsidR="00C357A0" w:rsidRPr="00FF4D4E" w:rsidRDefault="00C357A0" w:rsidP="00C357A0">
            <w:pPr>
              <w:pStyle w:val="ListParagraph"/>
              <w:numPr>
                <w:ilvl w:val="0"/>
                <w:numId w:val="2"/>
              </w:numPr>
              <w:spacing w:after="60"/>
              <w:ind w:left="245" w:hanging="274"/>
              <w:contextualSpacing w:val="0"/>
              <w:rPr>
                <w:rFonts w:eastAsia="Times New Roman" w:cstheme="minorHAnsi"/>
                <w:spacing w:val="0"/>
                <w:sz w:val="22"/>
                <w:szCs w:val="22"/>
              </w:rPr>
            </w:pPr>
            <w:r w:rsidRPr="00FF4D4E">
              <w:rPr>
                <w:rFonts w:eastAsia="Times New Roman" w:cstheme="minorHAnsi"/>
                <w:spacing w:val="0"/>
                <w:sz w:val="22"/>
                <w:szCs w:val="22"/>
              </w:rPr>
              <w:t xml:space="preserve">Siddhant Srivastava, medical student, Heritage College of Osteopathic Medicine, Ohio University </w:t>
            </w:r>
          </w:p>
        </w:tc>
      </w:tr>
    </w:tbl>
    <w:p w:rsidR="00C357A0" w:rsidRPr="00FF4D4E" w:rsidRDefault="00C357A0" w:rsidP="00C357A0">
      <w:pPr>
        <w:shd w:val="clear" w:color="auto" w:fill="FFFFFF"/>
        <w:tabs>
          <w:tab w:val="left" w:pos="5760"/>
        </w:tabs>
        <w:spacing w:after="150"/>
        <w:contextualSpacing/>
        <w:rPr>
          <w:rFonts w:cstheme="minorHAnsi"/>
          <w:color w:val="000000" w:themeColor="text1"/>
          <w:sz w:val="22"/>
          <w:szCs w:val="22"/>
        </w:rPr>
      </w:pPr>
    </w:p>
    <w:p w:rsidR="00C357A0" w:rsidRPr="00FF4D4E" w:rsidRDefault="00C357A0" w:rsidP="00C357A0">
      <w:pPr>
        <w:shd w:val="clear" w:color="auto" w:fill="FFFFFF"/>
        <w:tabs>
          <w:tab w:val="left" w:pos="5760"/>
        </w:tabs>
        <w:spacing w:after="150"/>
        <w:contextualSpacing/>
        <w:rPr>
          <w:rFonts w:cstheme="minorHAnsi"/>
          <w:color w:val="000000" w:themeColor="text1"/>
          <w:sz w:val="22"/>
          <w:szCs w:val="22"/>
        </w:rPr>
      </w:pPr>
    </w:p>
    <w:p w:rsidR="00C357A0" w:rsidRPr="00FF4D4E" w:rsidRDefault="00C357A0" w:rsidP="00C357A0">
      <w:pPr>
        <w:spacing w:after="150"/>
        <w:rPr>
          <w:rFonts w:eastAsia="Times New Roman" w:cstheme="minorHAnsi"/>
          <w:sz w:val="22"/>
          <w:szCs w:val="22"/>
        </w:rPr>
      </w:pPr>
      <w:r w:rsidRPr="00FF4D4E">
        <w:rPr>
          <w:rFonts w:eastAsia="Times New Roman" w:cstheme="minorHAnsi"/>
          <w:sz w:val="22"/>
          <w:szCs w:val="22"/>
        </w:rPr>
        <w:t xml:space="preserve">“We are delighted to work with these exemplary pediatric sites and family advisors to advance pediatric health care transformation,” said </w:t>
      </w:r>
      <w:proofErr w:type="spellStart"/>
      <w:r w:rsidRPr="00FF4D4E">
        <w:rPr>
          <w:rFonts w:eastAsia="Times New Roman" w:cstheme="minorHAnsi"/>
          <w:sz w:val="22"/>
          <w:szCs w:val="22"/>
        </w:rPr>
        <w:t>Armelle</w:t>
      </w:r>
      <w:proofErr w:type="spellEnd"/>
      <w:r w:rsidRPr="00FF4D4E">
        <w:rPr>
          <w:rFonts w:eastAsia="Times New Roman" w:cstheme="minorHAnsi"/>
          <w:sz w:val="22"/>
          <w:szCs w:val="22"/>
        </w:rPr>
        <w:t xml:space="preserve"> </w:t>
      </w:r>
      <w:proofErr w:type="spellStart"/>
      <w:r w:rsidRPr="00FF4D4E">
        <w:rPr>
          <w:rFonts w:eastAsia="Times New Roman" w:cstheme="minorHAnsi"/>
          <w:sz w:val="22"/>
          <w:szCs w:val="22"/>
        </w:rPr>
        <w:t>Casau</w:t>
      </w:r>
      <w:proofErr w:type="spellEnd"/>
      <w:r w:rsidRPr="00FF4D4E">
        <w:rPr>
          <w:rFonts w:eastAsia="Times New Roman" w:cstheme="minorHAnsi"/>
          <w:sz w:val="22"/>
          <w:szCs w:val="22"/>
        </w:rPr>
        <w:t>, PhD, senior program officer, Center for Health Care Strategies. “We look forward to sharing findings to further the efforts of providers, health systems, payers, and policymakers across the country to support better health and well-being for children nationwide.”</w:t>
      </w:r>
    </w:p>
    <w:p w:rsidR="00C357A0" w:rsidRPr="00FF4D4E" w:rsidRDefault="00C357A0" w:rsidP="00C357A0">
      <w:pPr>
        <w:spacing w:after="150"/>
        <w:rPr>
          <w:rFonts w:eastAsia="Times New Roman" w:cstheme="minorHAnsi"/>
          <w:sz w:val="22"/>
          <w:szCs w:val="22"/>
        </w:rPr>
      </w:pPr>
      <w:r w:rsidRPr="00FF4D4E">
        <w:rPr>
          <w:rFonts w:eastAsia="Times New Roman" w:cstheme="minorHAnsi"/>
          <w:sz w:val="22"/>
          <w:szCs w:val="22"/>
        </w:rPr>
        <w:t xml:space="preserve">CHCS will distill lessons from the sites’ efforts, which will be shared broadly with stakeholders nationally. For more information, visit </w:t>
      </w:r>
      <w:hyperlink r:id="rId5" w:history="1">
        <w:r w:rsidRPr="00FF4D4E">
          <w:rPr>
            <w:rStyle w:val="Hyperlink"/>
            <w:rFonts w:eastAsia="Times New Roman" w:cstheme="minorHAnsi"/>
            <w:sz w:val="22"/>
            <w:szCs w:val="22"/>
          </w:rPr>
          <w:t>www.chcs.org</w:t>
        </w:r>
      </w:hyperlink>
      <w:r w:rsidRPr="00FF4D4E">
        <w:rPr>
          <w:rFonts w:eastAsia="Times New Roman" w:cstheme="minorHAnsi"/>
          <w:sz w:val="22"/>
          <w:szCs w:val="22"/>
        </w:rPr>
        <w:t xml:space="preserve">.  </w:t>
      </w:r>
    </w:p>
    <w:p w:rsidR="00C357A0" w:rsidRPr="00FF4D4E" w:rsidRDefault="00C357A0" w:rsidP="00C357A0">
      <w:pPr>
        <w:spacing w:after="150"/>
        <w:jc w:val="center"/>
        <w:rPr>
          <w:rFonts w:eastAsia="Times New Roman" w:cstheme="minorHAnsi"/>
          <w:sz w:val="22"/>
          <w:szCs w:val="22"/>
        </w:rPr>
      </w:pPr>
      <w:r w:rsidRPr="00FF4D4E">
        <w:rPr>
          <w:rFonts w:eastAsia="Times New Roman" w:cstheme="minorHAnsi"/>
          <w:sz w:val="22"/>
          <w:szCs w:val="22"/>
        </w:rPr>
        <w:t>***</w:t>
      </w:r>
    </w:p>
    <w:p w:rsidR="00C357A0" w:rsidRPr="00FF4D4E" w:rsidRDefault="00C357A0" w:rsidP="00C357A0">
      <w:pPr>
        <w:spacing w:after="150"/>
        <w:rPr>
          <w:rFonts w:eastAsia="Times New Roman" w:cstheme="minorHAnsi"/>
          <w:b/>
          <w:bCs/>
          <w:sz w:val="22"/>
          <w:szCs w:val="22"/>
        </w:rPr>
      </w:pPr>
      <w:r w:rsidRPr="00FF4D4E">
        <w:rPr>
          <w:rFonts w:eastAsia="Times New Roman" w:cstheme="minorHAnsi"/>
          <w:b/>
          <w:bCs/>
          <w:sz w:val="22"/>
          <w:szCs w:val="22"/>
        </w:rPr>
        <w:t>About the Robert Wood Johnson Foundation</w:t>
      </w:r>
    </w:p>
    <w:p w:rsidR="00C357A0" w:rsidRPr="00FF4D4E" w:rsidRDefault="00C357A0" w:rsidP="00C357A0">
      <w:pPr>
        <w:rPr>
          <w:rFonts w:cstheme="minorHAnsi"/>
          <w:sz w:val="22"/>
          <w:szCs w:val="22"/>
        </w:rPr>
      </w:pPr>
      <w:r w:rsidRPr="00FF4D4E">
        <w:rPr>
          <w:rFonts w:cstheme="minorHAnsi"/>
          <w:sz w:val="22"/>
          <w:szCs w:val="22"/>
        </w:rPr>
        <w:t xml:space="preserve">For nearly 50 years the Robert Wood Johnson Foundation has worked to improve health and health care. We are working alongside others to build a national Culture of Health that provides everyone in America a fair and just opportunity for health and well-being. For more information, visit </w:t>
      </w:r>
      <w:hyperlink r:id="rId6" w:history="1">
        <w:r w:rsidRPr="00FF4D4E">
          <w:rPr>
            <w:rStyle w:val="Hyperlink"/>
            <w:rFonts w:cstheme="minorHAnsi"/>
            <w:sz w:val="22"/>
            <w:szCs w:val="22"/>
          </w:rPr>
          <w:t>www.rwjf.org</w:t>
        </w:r>
      </w:hyperlink>
      <w:r w:rsidRPr="00FF4D4E">
        <w:rPr>
          <w:rFonts w:cstheme="minorHAnsi"/>
          <w:sz w:val="22"/>
          <w:szCs w:val="22"/>
        </w:rPr>
        <w:t>.</w:t>
      </w:r>
    </w:p>
    <w:p w:rsidR="00C357A0" w:rsidRPr="00FF4D4E" w:rsidRDefault="00C357A0" w:rsidP="00C357A0">
      <w:pPr>
        <w:spacing w:after="150"/>
        <w:rPr>
          <w:rFonts w:eastAsia="Times New Roman" w:cstheme="minorHAnsi"/>
          <w:sz w:val="22"/>
          <w:szCs w:val="22"/>
        </w:rPr>
      </w:pPr>
    </w:p>
    <w:p w:rsidR="00C357A0" w:rsidRPr="00FF4D4E" w:rsidRDefault="00C357A0" w:rsidP="00C357A0">
      <w:pPr>
        <w:spacing w:after="150"/>
        <w:rPr>
          <w:rFonts w:eastAsia="Times New Roman" w:cstheme="minorHAnsi"/>
          <w:sz w:val="22"/>
          <w:szCs w:val="22"/>
        </w:rPr>
      </w:pPr>
      <w:r w:rsidRPr="00FF4D4E">
        <w:rPr>
          <w:rFonts w:eastAsia="Times New Roman" w:cstheme="minorHAnsi"/>
          <w:b/>
          <w:bCs/>
          <w:sz w:val="22"/>
          <w:szCs w:val="22"/>
        </w:rPr>
        <w:t>About the Center for Health Care Strategies</w:t>
      </w:r>
    </w:p>
    <w:p w:rsidR="00C357A0" w:rsidRPr="00FF4D4E" w:rsidRDefault="00C357A0" w:rsidP="00C357A0">
      <w:pPr>
        <w:spacing w:after="150"/>
        <w:rPr>
          <w:rFonts w:eastAsia="Times New Roman" w:cstheme="minorHAnsi"/>
          <w:sz w:val="22"/>
          <w:szCs w:val="22"/>
        </w:rPr>
      </w:pPr>
      <w:r w:rsidRPr="00FF4D4E">
        <w:rPr>
          <w:rFonts w:eastAsia="Times New Roman" w:cstheme="minorHAnsi"/>
          <w:sz w:val="22"/>
          <w:szCs w:val="22"/>
        </w:rPr>
        <w:t>The Center for Health Care Strategies (CHCS) is a nonprofit policy center committed to improving health care quality for people with low incomes. CHCS works with state and federal agencies, health plans, providers, and community-based organizations to develop innovative programs that better serve people with complex and high-cost health care needs.</w:t>
      </w:r>
    </w:p>
    <w:p w:rsidR="00432817" w:rsidRDefault="00432817"/>
    <w:sectPr w:rsidR="00432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43298"/>
    <w:multiLevelType w:val="hybridMultilevel"/>
    <w:tmpl w:val="77E8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77D3E"/>
    <w:multiLevelType w:val="hybridMultilevel"/>
    <w:tmpl w:val="286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A0"/>
    <w:rsid w:val="00044A81"/>
    <w:rsid w:val="00432817"/>
    <w:rsid w:val="00522BE1"/>
    <w:rsid w:val="00C00C2C"/>
    <w:rsid w:val="00C357A0"/>
    <w:rsid w:val="00F0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F456"/>
  <w15:chartTrackingRefBased/>
  <w15:docId w15:val="{8007FEBF-7086-4B9A-B88D-5AD15E99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7A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7A0"/>
    <w:pPr>
      <w:ind w:left="720"/>
      <w:contextualSpacing/>
    </w:pPr>
  </w:style>
  <w:style w:type="character" w:styleId="Hyperlink">
    <w:name w:val="Hyperlink"/>
    <w:basedOn w:val="DefaultParagraphFont"/>
    <w:uiPriority w:val="99"/>
    <w:unhideWhenUsed/>
    <w:rsid w:val="00C357A0"/>
    <w:rPr>
      <w:color w:val="0563C1" w:themeColor="hyperlink"/>
      <w:u w:val="single"/>
    </w:rPr>
  </w:style>
  <w:style w:type="paragraph" w:customStyle="1" w:styleId="Default">
    <w:name w:val="Default"/>
    <w:rsid w:val="00C357A0"/>
    <w:pPr>
      <w:autoSpaceDE w:val="0"/>
      <w:autoSpaceDN w:val="0"/>
      <w:adjustRightInd w:val="0"/>
      <w:spacing w:after="0" w:line="240" w:lineRule="auto"/>
    </w:pPr>
    <w:rPr>
      <w:rFonts w:ascii="Calibri" w:hAnsi="Calibri" w:cs="Calibri"/>
      <w:color w:val="000000"/>
      <w:spacing w:val="-3"/>
      <w:sz w:val="24"/>
      <w:szCs w:val="24"/>
    </w:rPr>
  </w:style>
  <w:style w:type="table" w:styleId="TableGrid">
    <w:name w:val="Table Grid"/>
    <w:basedOn w:val="TableNormal"/>
    <w:uiPriority w:val="39"/>
    <w:rsid w:val="00C357A0"/>
    <w:pPr>
      <w:spacing w:after="0" w:line="240" w:lineRule="auto"/>
    </w:pPr>
    <w:rPr>
      <w:spacing w:val="-3"/>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wjf.org" TargetMode="External"/><Relationship Id="rId5" Type="http://schemas.openxmlformats.org/officeDocument/2006/relationships/hyperlink" Target="https://www.chcs.org/project/accelerating-child-health-trans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Conrad</dc:creator>
  <cp:keywords/>
  <dc:description/>
  <cp:lastModifiedBy>Marissa Conrad</cp:lastModifiedBy>
  <cp:revision>2</cp:revision>
  <dcterms:created xsi:type="dcterms:W3CDTF">2021-06-10T20:43:00Z</dcterms:created>
  <dcterms:modified xsi:type="dcterms:W3CDTF">2021-06-10T20:43:00Z</dcterms:modified>
</cp:coreProperties>
</file>